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6B" w:rsidRPr="00C43AC7" w:rsidRDefault="000A4F6B" w:rsidP="000A4F6B">
      <w:pPr>
        <w:rPr>
          <w:lang w:val="ro-RO"/>
        </w:rPr>
      </w:pPr>
    </w:p>
    <w:p w:rsidR="000A4F6B" w:rsidRPr="00C43AC7" w:rsidRDefault="000A4F6B" w:rsidP="000A4F6B">
      <w:pPr>
        <w:rPr>
          <w:lang w:val="ro-RO"/>
        </w:rPr>
      </w:pPr>
    </w:p>
    <w:p w:rsidR="00F821D1" w:rsidRDefault="00F821D1" w:rsidP="005739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</w:pPr>
      <w:r w:rsidRPr="00F821D1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Informaţii generale privind autoritatea contractantă, în special denumirea, codul fiscal, adresa, numărul de telefon, telefax şi/sau adresa de e-mail ale persoanei de contact: Consiliul Județean Timiș, B-dul Revoluției din 1989, nr. 17, Timișoara, judeţul Timiș, telefon 0256406300, fax 0256406306, email </w:t>
      </w:r>
      <w:hyperlink r:id="rId7" w:history="1">
        <w:r w:rsidRPr="00417DD8">
          <w:rPr>
            <w:rStyle w:val="Hyperlink"/>
            <w:rFonts w:ascii="Times New Roman" w:hAnsi="Times New Roman" w:cs="Times New Roman"/>
            <w:b/>
            <w:bCs/>
            <w:sz w:val="26"/>
            <w:szCs w:val="26"/>
            <w:lang w:val="ro-RO"/>
          </w:rPr>
          <w:t>cjt@cjtimis.ro</w:t>
        </w:r>
      </w:hyperlink>
      <w:r w:rsidRPr="00F821D1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</w:t>
      </w:r>
    </w:p>
    <w:p w:rsidR="00652AF0" w:rsidRPr="002419FA" w:rsidRDefault="00773F50" w:rsidP="005739F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7B640A">
        <w:rPr>
          <w:rFonts w:ascii="Times New Roman" w:hAnsi="Times New Roman" w:cs="Times New Roman"/>
          <w:sz w:val="26"/>
          <w:szCs w:val="26"/>
        </w:rPr>
        <w:tab/>
      </w:r>
      <w:r w:rsidR="00652AF0"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În temeiul art. 15 şi 16  din Legea nr. 350/2005, Consiliul Judeţean Timiş </w:t>
      </w:r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cu sediul în municipiul Timişoara, Bulevardul Revoluţiei din 1989, nr. 17, judeţ Timiş, telefon/fax 0256/406</w:t>
      </w:r>
      <w:r w:rsidR="00652AF0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385</w:t>
      </w:r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, e-mail: </w:t>
      </w:r>
      <w:proofErr w:type="spellStart"/>
      <w:r w:rsidR="00652AF0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mihai.crista</w:t>
      </w:r>
      <w:proofErr w:type="spellEnd"/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@</w:t>
      </w:r>
      <w:proofErr w:type="spellStart"/>
      <w:r w:rsidR="00652AF0" w:rsidRPr="007B640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cjtimis.ro</w:t>
      </w:r>
      <w:proofErr w:type="spellEnd"/>
      <w:r w:rsidR="00652AF0" w:rsidRPr="002419FA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publică </w:t>
      </w:r>
      <w:r w:rsidR="005739F3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Anunţul de participare </w:t>
      </w:r>
      <w:r w:rsidR="00652AF0" w:rsidRPr="005739F3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la  procedura de selecţie a proiectelor din domeniul sportiv</w:t>
      </w:r>
      <w:r w:rsidR="00A71A94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, Sesiunea a II-a,</w:t>
      </w:r>
      <w:r w:rsidR="00652AF0" w:rsidRPr="005739F3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care urmează a beneficia de cofinanţare nerambursabilă conform legii.</w:t>
      </w:r>
    </w:p>
    <w:p w:rsidR="00652AF0" w:rsidRPr="00956D10" w:rsidRDefault="00652AF0" w:rsidP="005739F3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2419FA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 </w:t>
      </w:r>
      <w:r w:rsidR="005739F3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ab/>
      </w: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Criteriile de atribuire a contractului de cofinanţare nerambursabilă pentru proiectele sportive sunt următoarele:</w:t>
      </w:r>
    </w:p>
    <w:p w:rsidR="00652AF0" w:rsidRPr="00956D10" w:rsidRDefault="00652AF0" w:rsidP="005739F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a. proiectele sunt de interes public local, naţional şi internaţional, dacă promovează şi contribuie la dezvoltarea domeniului sportiv în judeţul Timiş sau a unei unităţi administrativ teritoriale din judeţ;</w:t>
      </w:r>
    </w:p>
    <w:p w:rsidR="00652AF0" w:rsidRPr="00956D10" w:rsidRDefault="00652AF0" w:rsidP="005739F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b. calitatea şi anvergura (internaţională, naţională, regională sau locală), importanţa proiectului; </w:t>
      </w:r>
    </w:p>
    <w:p w:rsidR="00652AF0" w:rsidRPr="00956D10" w:rsidRDefault="00652AF0" w:rsidP="005739F3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c. numărul, diversitatea şi aria geografică a participanţilor  ale căror nevoi urmează a fi satisfăcute prin aceste proiecte;</w:t>
      </w:r>
    </w:p>
    <w:p w:rsidR="00652AF0" w:rsidRPr="00956D10" w:rsidRDefault="00652AF0" w:rsidP="005739F3">
      <w:pPr>
        <w:spacing w:after="0" w:line="240" w:lineRule="auto"/>
        <w:ind w:firstLine="720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d. capacitatea organizatorică şi funcţională a solicitantului de a realiza proiectele, dovedită prin: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proiectele derulate anterior;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calitatea proiectelor organizate;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 xml:space="preserve">calificări relevante ale coordonatorului de proiect; 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evaluarea privind impactul proiectelor derulate anterior;</w:t>
      </w:r>
    </w:p>
    <w:p w:rsidR="00652AF0" w:rsidRPr="00956D10" w:rsidRDefault="00652AF0" w:rsidP="005739F3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/>
          <w:bCs/>
          <w:color w:val="000000"/>
          <w:sz w:val="26"/>
          <w:szCs w:val="26"/>
          <w:lang w:val="ro-RO"/>
        </w:rPr>
        <w:t>capacitatea de promovare şi mediatizare a proiectelor derulate anterior.</w:t>
      </w:r>
    </w:p>
    <w:p w:rsidR="00652AF0" w:rsidRPr="00956D10" w:rsidRDefault="00652AF0" w:rsidP="005739F3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956D1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e. coerenţa bugetului.</w:t>
      </w:r>
    </w:p>
    <w:p w:rsidR="00652AF0" w:rsidRDefault="005739F3" w:rsidP="005739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ab/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În conformitate cu art. 20, alin. 1 din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Legea nr. 350/2005, data limită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de  depunere a proiectelor este 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09.10.2019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ora 16.  Selecţia și evaluarea  proie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ctelor va avea loc în data de 16.10.2019, ora 10.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Conform Programului pe anul 2019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privitor la acordarea de finanţare nerambursabilă pentru proiectele 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sportive și cele cultural – artistice și de tineret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, publicat în M.O. nr.</w:t>
      </w:r>
      <w:r w:rsidR="00A71A94">
        <w:rPr>
          <w:rFonts w:ascii="Times New Roman" w:hAnsi="Times New Roman" w:cs="Times New Roman"/>
          <w:bCs/>
          <w:sz w:val="26"/>
          <w:szCs w:val="26"/>
          <w:lang w:val="ro-RO"/>
        </w:rPr>
        <w:t>64/25.04.2019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partea a VI-a, suma alocată pentru proiectele 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sportive, Sesiunea a II-a,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este 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600 mii lei şi va fi alocată</w:t>
      </w:r>
      <w:r w:rsidR="00A71A94" w:rsidRPr="00786B3B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pe Agenda </w:t>
      </w:r>
      <w:r w:rsidR="00A71A9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Sportivă</w:t>
      </w:r>
      <w:r w:rsidR="00631218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.</w:t>
      </w:r>
    </w:p>
    <w:p w:rsidR="007638D9" w:rsidRPr="005739F3" w:rsidRDefault="007638D9" w:rsidP="005739F3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ab/>
        <w:t>Anunțul de participare a fost publicat în MO nr. 149/04.09.2019.</w:t>
      </w:r>
      <w:bookmarkStart w:id="0" w:name="_GoBack"/>
      <w:bookmarkEnd w:id="0"/>
    </w:p>
    <w:sectPr w:rsidR="007638D9" w:rsidRPr="005739F3" w:rsidSect="00252D2E">
      <w:pgSz w:w="12240" w:h="15840"/>
      <w:pgMar w:top="568" w:right="90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A77"/>
    <w:multiLevelType w:val="hybridMultilevel"/>
    <w:tmpl w:val="EB7EF546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62485A"/>
    <w:multiLevelType w:val="hybridMultilevel"/>
    <w:tmpl w:val="AF84F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B001B6"/>
    <w:multiLevelType w:val="hybridMultilevel"/>
    <w:tmpl w:val="1384227C"/>
    <w:lvl w:ilvl="0" w:tplc="1A5A2E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C6F17"/>
    <w:multiLevelType w:val="hybridMultilevel"/>
    <w:tmpl w:val="0F7C808A"/>
    <w:lvl w:ilvl="0" w:tplc="FC62EE8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32620F19"/>
    <w:multiLevelType w:val="hybridMultilevel"/>
    <w:tmpl w:val="1D6C2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0310E"/>
    <w:multiLevelType w:val="hybridMultilevel"/>
    <w:tmpl w:val="AEDE23B8"/>
    <w:lvl w:ilvl="0" w:tplc="4C3C31B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C1139B"/>
    <w:multiLevelType w:val="hybridMultilevel"/>
    <w:tmpl w:val="5CE8AC2A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2471B84"/>
    <w:multiLevelType w:val="hybridMultilevel"/>
    <w:tmpl w:val="EBD4D4EA"/>
    <w:lvl w:ilvl="0" w:tplc="B006644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BEF7EA4"/>
    <w:multiLevelType w:val="hybridMultilevel"/>
    <w:tmpl w:val="3A90343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7B36067"/>
    <w:multiLevelType w:val="hybridMultilevel"/>
    <w:tmpl w:val="5DFAD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AB"/>
    <w:rsid w:val="0003274E"/>
    <w:rsid w:val="000733E0"/>
    <w:rsid w:val="00075997"/>
    <w:rsid w:val="0008742E"/>
    <w:rsid w:val="00092231"/>
    <w:rsid w:val="000A4F6B"/>
    <w:rsid w:val="000B02C7"/>
    <w:rsid w:val="00102644"/>
    <w:rsid w:val="00134AC8"/>
    <w:rsid w:val="001404CD"/>
    <w:rsid w:val="001564F0"/>
    <w:rsid w:val="001A3D2F"/>
    <w:rsid w:val="001E19C7"/>
    <w:rsid w:val="00215EED"/>
    <w:rsid w:val="00252D2E"/>
    <w:rsid w:val="002761F8"/>
    <w:rsid w:val="00280682"/>
    <w:rsid w:val="003134DD"/>
    <w:rsid w:val="003562D4"/>
    <w:rsid w:val="003F1583"/>
    <w:rsid w:val="004251E8"/>
    <w:rsid w:val="00430299"/>
    <w:rsid w:val="00436A6A"/>
    <w:rsid w:val="004A45A8"/>
    <w:rsid w:val="0051407A"/>
    <w:rsid w:val="005739F3"/>
    <w:rsid w:val="00577951"/>
    <w:rsid w:val="005A5246"/>
    <w:rsid w:val="005F57AE"/>
    <w:rsid w:val="00631218"/>
    <w:rsid w:val="00632338"/>
    <w:rsid w:val="00647C48"/>
    <w:rsid w:val="00652AF0"/>
    <w:rsid w:val="006A4DC6"/>
    <w:rsid w:val="006D17D2"/>
    <w:rsid w:val="006F38A2"/>
    <w:rsid w:val="00713110"/>
    <w:rsid w:val="0071505C"/>
    <w:rsid w:val="00756EA0"/>
    <w:rsid w:val="007638D9"/>
    <w:rsid w:val="00772807"/>
    <w:rsid w:val="007728ED"/>
    <w:rsid w:val="00773F50"/>
    <w:rsid w:val="007A4233"/>
    <w:rsid w:val="007B640A"/>
    <w:rsid w:val="007E5952"/>
    <w:rsid w:val="008513BA"/>
    <w:rsid w:val="00876851"/>
    <w:rsid w:val="008A46B9"/>
    <w:rsid w:val="008B1264"/>
    <w:rsid w:val="008B52CA"/>
    <w:rsid w:val="008B6D19"/>
    <w:rsid w:val="008C6A87"/>
    <w:rsid w:val="008F194F"/>
    <w:rsid w:val="008F70AB"/>
    <w:rsid w:val="00921C13"/>
    <w:rsid w:val="00924D5D"/>
    <w:rsid w:val="0093049B"/>
    <w:rsid w:val="00960045"/>
    <w:rsid w:val="009619ED"/>
    <w:rsid w:val="009861BC"/>
    <w:rsid w:val="009E0B96"/>
    <w:rsid w:val="00A26FF9"/>
    <w:rsid w:val="00A71A94"/>
    <w:rsid w:val="00AB78C7"/>
    <w:rsid w:val="00AF0724"/>
    <w:rsid w:val="00B00DC0"/>
    <w:rsid w:val="00B01FFA"/>
    <w:rsid w:val="00B30943"/>
    <w:rsid w:val="00B92DC3"/>
    <w:rsid w:val="00BA4EAB"/>
    <w:rsid w:val="00BC177D"/>
    <w:rsid w:val="00BF4B19"/>
    <w:rsid w:val="00C16DD1"/>
    <w:rsid w:val="00CA24F7"/>
    <w:rsid w:val="00D6405A"/>
    <w:rsid w:val="00D810AC"/>
    <w:rsid w:val="00D906F8"/>
    <w:rsid w:val="00D931E7"/>
    <w:rsid w:val="00EA1F71"/>
    <w:rsid w:val="00F01221"/>
    <w:rsid w:val="00F45C7F"/>
    <w:rsid w:val="00F821D1"/>
    <w:rsid w:val="00FC42D5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nhideWhenUsed/>
    <w:qFormat/>
    <w:rsid w:val="000A4F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6A87"/>
    <w:pPr>
      <w:ind w:left="720"/>
      <w:contextualSpacing/>
    </w:pPr>
    <w:rPr>
      <w:rFonts w:ascii="Calibri" w:eastAsia="Times New Roman" w:hAnsi="Calibri" w:cs="Times New Roman"/>
    </w:rPr>
  </w:style>
  <w:style w:type="paragraph" w:styleId="Frspaiere">
    <w:name w:val="No Spacing"/>
    <w:qFormat/>
    <w:rsid w:val="008C6A8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D81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31E7"/>
    <w:rPr>
      <w:rFonts w:ascii="Tahoma" w:hAnsi="Tahoma" w:cs="Tahoma"/>
      <w:sz w:val="16"/>
      <w:szCs w:val="16"/>
    </w:rPr>
  </w:style>
  <w:style w:type="character" w:customStyle="1" w:styleId="Titlu3Caracter">
    <w:name w:val="Titlu 3 Caracter"/>
    <w:basedOn w:val="Fontdeparagrafimplicit"/>
    <w:link w:val="Titlu3"/>
    <w:rsid w:val="000A4F6B"/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styleId="Hyperlink">
    <w:name w:val="Hyperlink"/>
    <w:basedOn w:val="Fontdeparagrafimplicit"/>
    <w:uiPriority w:val="99"/>
    <w:unhideWhenUsed/>
    <w:rsid w:val="00F821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nhideWhenUsed/>
    <w:qFormat/>
    <w:rsid w:val="000A4F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6A87"/>
    <w:pPr>
      <w:ind w:left="720"/>
      <w:contextualSpacing/>
    </w:pPr>
    <w:rPr>
      <w:rFonts w:ascii="Calibri" w:eastAsia="Times New Roman" w:hAnsi="Calibri" w:cs="Times New Roman"/>
    </w:rPr>
  </w:style>
  <w:style w:type="paragraph" w:styleId="Frspaiere">
    <w:name w:val="No Spacing"/>
    <w:qFormat/>
    <w:rsid w:val="008C6A8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Default">
    <w:name w:val="Default"/>
    <w:rsid w:val="00D81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31E7"/>
    <w:rPr>
      <w:rFonts w:ascii="Tahoma" w:hAnsi="Tahoma" w:cs="Tahoma"/>
      <w:sz w:val="16"/>
      <w:szCs w:val="16"/>
    </w:rPr>
  </w:style>
  <w:style w:type="character" w:customStyle="1" w:styleId="Titlu3Caracter">
    <w:name w:val="Titlu 3 Caracter"/>
    <w:basedOn w:val="Fontdeparagrafimplicit"/>
    <w:link w:val="Titlu3"/>
    <w:rsid w:val="000A4F6B"/>
    <w:rPr>
      <w:rFonts w:ascii="Times New Roman" w:eastAsia="Times New Roman" w:hAnsi="Times New Roman" w:cs="Times New Roman"/>
      <w:sz w:val="28"/>
      <w:szCs w:val="28"/>
      <w:lang w:val="en-AU" w:eastAsia="zh-CN"/>
    </w:rPr>
  </w:style>
  <w:style w:type="character" w:styleId="Hyperlink">
    <w:name w:val="Hyperlink"/>
    <w:basedOn w:val="Fontdeparagrafimplicit"/>
    <w:uiPriority w:val="99"/>
    <w:unhideWhenUsed/>
    <w:rsid w:val="00F82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jt@cjtimis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59213-16C2-4026-8099-B9E447F5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CJT Adela Popa</dc:creator>
  <cp:lastModifiedBy>CJT Mihai Crista</cp:lastModifiedBy>
  <cp:revision>18</cp:revision>
  <cp:lastPrinted>2018-02-14T07:19:00Z</cp:lastPrinted>
  <dcterms:created xsi:type="dcterms:W3CDTF">2018-02-21T07:09:00Z</dcterms:created>
  <dcterms:modified xsi:type="dcterms:W3CDTF">2019-09-06T06:13:00Z</dcterms:modified>
</cp:coreProperties>
</file>